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铜鼓县工信局202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年政府信息公开工作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年度报告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auto"/>
          <w:kern w:val="0"/>
          <w:sz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kern w:val="0"/>
          <w:sz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lang w:eastAsia="zh-CN"/>
        </w:rPr>
        <w:t>一、</w:t>
      </w:r>
      <w:r>
        <w:rPr>
          <w:rFonts w:hint="eastAsia" w:ascii="黑体" w:hAnsi="黑体" w:eastAsia="黑体" w:cs="宋体"/>
          <w:color w:val="auto"/>
          <w:kern w:val="0"/>
          <w:sz w:val="32"/>
        </w:rPr>
        <w:t>政府信息公开总体情况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kern w:val="0"/>
          <w:sz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</w:rPr>
        <w:t>年，我局认真贯彻落实《条例》及市县有关文件精神，坚持“以人为本、服务群众”的工作思路，创新工作机制，不断夯实信息公开工作基础，拓展信息公开渠道，把信息公开作为一项常态工作，狠抓落实，不断规范和完善政府信息公开的内容、程序、形式及监督保障措施，认真探索，注重实效，不断增强工作透明度和公众参与度，有效地促进了政府信息公开工作，增强了政府信息公开工作的力度，明确了公开的重点和主要内容。推动政府信息公开工作不断制度化、规范化和常态化，提升了我局依法行政工作水平。联系地址：铜鼓县行政大楼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653</w:t>
      </w:r>
      <w:r>
        <w:rPr>
          <w:rFonts w:hint="eastAsia" w:ascii="仿宋" w:hAnsi="仿宋" w:eastAsia="仿宋" w:cs="宋体"/>
          <w:color w:val="auto"/>
          <w:kern w:val="0"/>
          <w:sz w:val="32"/>
        </w:rPr>
        <w:t>室，邮编：336200；邮箱：tg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gx</w:t>
      </w:r>
      <w:r>
        <w:rPr>
          <w:rFonts w:hint="eastAsia" w:ascii="仿宋" w:hAnsi="仿宋" w:eastAsia="仿宋" w:cs="宋体"/>
          <w:color w:val="auto"/>
          <w:kern w:val="0"/>
          <w:sz w:val="32"/>
        </w:rPr>
        <w:t>w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auto"/>
          <w:kern w:val="0"/>
          <w:sz w:val="32"/>
        </w:rPr>
        <w:t>@163.com;联系电话：0795-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7172772</w:t>
      </w:r>
      <w:r>
        <w:rPr>
          <w:rFonts w:hint="eastAsia" w:ascii="仿宋" w:hAnsi="仿宋" w:eastAsia="仿宋" w:cs="宋体"/>
          <w:color w:val="auto"/>
          <w:kern w:val="0"/>
          <w:sz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4"/>
        <w:textAlignment w:val="auto"/>
        <w:rPr>
          <w:rFonts w:hint="eastAsia" w:ascii="仿宋" w:hAnsi="仿宋" w:eastAsia="仿宋" w:cs="宋体"/>
          <w:color w:val="auto"/>
          <w:kern w:val="0"/>
          <w:sz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</w:rPr>
        <w:t>我局按照《条例》要求，坚持“公开为原则，不公开为例外”，积极搜集、准确分类、规范填报，发布信息，充分发挥网站在信息公开中的主渠道作用。202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</w:rPr>
        <w:t>年主动公开政府信息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26</w:t>
      </w:r>
      <w:r>
        <w:rPr>
          <w:rFonts w:hint="eastAsia" w:ascii="仿宋" w:hAnsi="仿宋" w:eastAsia="仿宋" w:cs="宋体"/>
          <w:color w:val="auto"/>
          <w:kern w:val="0"/>
          <w:sz w:val="32"/>
        </w:rPr>
        <w:t>条。其中：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信息公开指南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1条、依申请公开0条、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发展规划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</w:rPr>
        <w:t>条、其他有关文件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0条、</w:t>
      </w:r>
      <w:r>
        <w:rPr>
          <w:rFonts w:hint="eastAsia" w:ascii="仿宋" w:hAnsi="仿宋" w:eastAsia="仿宋" w:cs="宋体"/>
          <w:color w:val="auto"/>
          <w:kern w:val="0"/>
          <w:sz w:val="32"/>
        </w:rPr>
        <w:t>本级政府与部门介绍1条、机构职能1条、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领导活动与讲话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</w:rPr>
        <w:t>条、领导信息简历与分工1条、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人事任免</w:t>
      </w:r>
      <w:r>
        <w:rPr>
          <w:rFonts w:hint="eastAsia" w:ascii="仿宋" w:hAnsi="仿宋" w:eastAsia="仿宋" w:cs="宋体"/>
          <w:color w:val="auto"/>
          <w:kern w:val="0"/>
          <w:sz w:val="32"/>
        </w:rPr>
        <w:t>1条、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考入招聘</w:t>
      </w:r>
      <w:r>
        <w:rPr>
          <w:rFonts w:hint="eastAsia" w:ascii="仿宋" w:hAnsi="仿宋" w:eastAsia="仿宋" w:cs="宋体"/>
          <w:color w:val="auto"/>
          <w:kern w:val="0"/>
          <w:sz w:val="32"/>
        </w:rPr>
        <w:t>1条、表彰奖励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</w:rPr>
        <w:t>条、财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政预决算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</w:rPr>
        <w:t>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专项经费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2条、权责清单1条、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工作报</w:t>
      </w:r>
      <w:r>
        <w:rPr>
          <w:rFonts w:hint="eastAsia" w:ascii="仿宋" w:hAnsi="仿宋" w:eastAsia="仿宋" w:cs="宋体"/>
          <w:color w:val="auto"/>
          <w:kern w:val="0"/>
          <w:sz w:val="32"/>
        </w:rPr>
        <w:t>告1条、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建议提案办理</w:t>
      </w:r>
      <w:r>
        <w:rPr>
          <w:rFonts w:hint="eastAsia" w:ascii="仿宋" w:hAnsi="仿宋" w:eastAsia="仿宋" w:cs="宋体"/>
          <w:color w:val="auto"/>
          <w:kern w:val="0"/>
          <w:sz w:val="32"/>
        </w:rPr>
        <w:t>1条、</w:t>
      </w:r>
      <w:r>
        <w:rPr>
          <w:rFonts w:hint="eastAsia" w:ascii="仿宋" w:hAnsi="仿宋" w:eastAsia="仿宋" w:cs="宋体"/>
          <w:color w:val="auto"/>
          <w:kern w:val="0"/>
          <w:sz w:val="32"/>
          <w:lang w:eastAsia="zh-CN"/>
        </w:rPr>
        <w:t>重点工作分解及进展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2条、科技管理和项目5条、</w:t>
      </w:r>
      <w:r>
        <w:rPr>
          <w:rFonts w:hint="eastAsia" w:ascii="仿宋" w:hAnsi="仿宋" w:eastAsia="仿宋" w:cs="宋体"/>
          <w:color w:val="auto"/>
          <w:kern w:val="0"/>
          <w:sz w:val="32"/>
        </w:rPr>
        <w:t>年度工作报告</w:t>
      </w:r>
      <w:r>
        <w:rPr>
          <w:rFonts w:hint="eastAsia" w:ascii="仿宋" w:hAnsi="仿宋" w:eastAsia="仿宋" w:cs="宋体"/>
          <w:color w:val="auto"/>
          <w:kern w:val="0"/>
          <w:sz w:val="32"/>
          <w:lang w:val="en-US" w:eastAsia="zh-CN"/>
        </w:rPr>
        <w:t>1条</w:t>
      </w:r>
      <w:r>
        <w:rPr>
          <w:rFonts w:hint="eastAsia" w:ascii="仿宋" w:hAnsi="仿宋" w:eastAsia="仿宋" w:cs="宋体"/>
          <w:color w:val="auto"/>
          <w:kern w:val="0"/>
          <w:sz w:val="32"/>
        </w:rPr>
        <w:t>。我局未发生—起针对本部门有关政府信息公开事务的行政复议案件。</w:t>
      </w:r>
    </w:p>
    <w:p>
      <w:pPr>
        <w:spacing w:line="60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现行有效件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</w:tr>
    </w:tbl>
    <w:p>
      <w:pPr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834"/>
        <w:gridCol w:w="3340"/>
        <w:gridCol w:w="685"/>
        <w:gridCol w:w="685"/>
        <w:gridCol w:w="685"/>
        <w:gridCol w:w="685"/>
        <w:gridCol w:w="685"/>
        <w:gridCol w:w="685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商业</w:t>
            </w:r>
          </w:p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（三）不予公开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4.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5.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6.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7.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8.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（四）无法提供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（五）不予处理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4.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5.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（六）其他处理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4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五</w:t>
      </w:r>
      <w:r>
        <w:rPr>
          <w:rFonts w:hint="eastAsia" w:ascii="黑体" w:hAnsi="黑体" w:eastAsia="黑体" w:cs="宋体"/>
          <w:color w:val="auto"/>
          <w:kern w:val="0"/>
          <w:sz w:val="32"/>
        </w:rPr>
        <w:t>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4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</w:rPr>
        <w:t>我局在政府信息公开工作方面取得了一定的成效，但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仍</w:t>
      </w:r>
      <w:r>
        <w:rPr>
          <w:rFonts w:hint="eastAsia" w:ascii="仿宋" w:hAnsi="仿宋" w:eastAsia="仿宋" w:cs="宋体"/>
          <w:color w:val="auto"/>
          <w:kern w:val="0"/>
          <w:sz w:val="32"/>
        </w:rPr>
        <w:t>存在一些不足和差距，主要表现在：一是信息公开的内容还需进一步规范，不够丰富；二是部分信息收集、发布还不够及时，反映工作动态的信息需要进一步充实；三是信息公开工作制度的贯彻落实和督查落实还有待进一步加强。今后，我局将继续采取有效措施，深入推进政务信息公开工作。一是加强宣传和培训力度。就信息公开范围、公开内容、填报规范及报送要求等开展宣传培训，增强相关人员全面搜集、准确分类、规范填报政府信息的能力。二是继续加强制度建设。以社会公众、企业关注度高的政务信息作为突破口，全面系统地做好政务公开工作。三是结合电子政务平台建设，更新软硬件设施，进一步加强保密和安全建设，为政务公开创造一个良好环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4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color w:val="auto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本单位在办理2021年度信息公开申请中未收取信息处理费。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Y5ZGMzNGZkYWRkMThhMTIxM2M5YjczYzc3NjZmNjgifQ=="/>
  </w:docVars>
  <w:rsids>
    <w:rsidRoot w:val="0016241B"/>
    <w:rsid w:val="000C33BB"/>
    <w:rsid w:val="0016241B"/>
    <w:rsid w:val="002F2E59"/>
    <w:rsid w:val="0070795F"/>
    <w:rsid w:val="00712263"/>
    <w:rsid w:val="00761626"/>
    <w:rsid w:val="007F6D72"/>
    <w:rsid w:val="008F3DB4"/>
    <w:rsid w:val="00CF1398"/>
    <w:rsid w:val="00D959C3"/>
    <w:rsid w:val="00E6658D"/>
    <w:rsid w:val="02D52AF4"/>
    <w:rsid w:val="164C1E07"/>
    <w:rsid w:val="225B2C40"/>
    <w:rsid w:val="2DC45692"/>
    <w:rsid w:val="34080B28"/>
    <w:rsid w:val="37F36325"/>
    <w:rsid w:val="38CD7BF9"/>
    <w:rsid w:val="3BB25EAF"/>
    <w:rsid w:val="4BB26184"/>
    <w:rsid w:val="50AA076B"/>
    <w:rsid w:val="54BE52BA"/>
    <w:rsid w:val="5A212205"/>
    <w:rsid w:val="5D0E70DE"/>
    <w:rsid w:val="60FB1AB8"/>
    <w:rsid w:val="61AB6D11"/>
    <w:rsid w:val="6A1B79E9"/>
    <w:rsid w:val="7BD9709B"/>
    <w:rsid w:val="7C7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paragraph" w:customStyle="1" w:styleId="10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s2"/>
    <w:basedOn w:val="8"/>
    <w:qFormat/>
    <w:uiPriority w:val="0"/>
  </w:style>
  <w:style w:type="character" w:customStyle="1" w:styleId="12">
    <w:name w:val="s3"/>
    <w:basedOn w:val="8"/>
    <w:qFormat/>
    <w:uiPriority w:val="0"/>
  </w:style>
  <w:style w:type="character" w:customStyle="1" w:styleId="13">
    <w:name w:val="s4"/>
    <w:basedOn w:val="8"/>
    <w:qFormat/>
    <w:uiPriority w:val="0"/>
  </w:style>
  <w:style w:type="paragraph" w:customStyle="1" w:styleId="14">
    <w:name w:val="p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p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p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s5"/>
    <w:basedOn w:val="8"/>
    <w:qFormat/>
    <w:uiPriority w:val="0"/>
  </w:style>
  <w:style w:type="character" w:customStyle="1" w:styleId="2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1812</Words>
  <Characters>1874</Characters>
  <Lines>15</Lines>
  <Paragraphs>4</Paragraphs>
  <TotalTime>0</TotalTime>
  <ScaleCrop>false</ScaleCrop>
  <LinksUpToDate>false</LinksUpToDate>
  <CharactersWithSpaces>1875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2021-08-30T03:07:00Z</dcterms:created>
  <dc:creator>Administrator</dc:creator>
  <cp:lastModifiedBy>饱饱饿了</cp:lastModifiedBy>
  <cp:lastPrinted>2022-01-20T07:42:00Z</cp:lastPrinted>
  <dcterms:modified xsi:type="dcterms:W3CDTF">2022-05-09T07:47:08Z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FFF4295DB5284A9686CC4BE66F0323BD</vt:lpwstr>
  </property>
</Properties>
</file>